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40" w:rsidRDefault="00341E40">
      <w:pPr>
        <w:rPr>
          <w:rFonts w:hint="eastAsia"/>
        </w:rPr>
      </w:pPr>
    </w:p>
    <w:p w:rsidR="00341E40" w:rsidRDefault="00B50038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Teresio Olivelli</w:t>
      </w:r>
    </w:p>
    <w:p w:rsidR="00341E40" w:rsidRDefault="00341E40">
      <w:pPr>
        <w:rPr>
          <w:rFonts w:hint="eastAsia"/>
          <w:sz w:val="32"/>
          <w:szCs w:val="32"/>
        </w:rPr>
      </w:pPr>
    </w:p>
    <w:tbl>
      <w:tblPr>
        <w:tblW w:w="9698" w:type="dxa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698"/>
      </w:tblGrid>
      <w:tr w:rsidR="00341E40">
        <w:tc>
          <w:tcPr>
            <w:tcW w:w="9698" w:type="dxa"/>
            <w:shd w:val="clear" w:color="auto" w:fill="CCCC99"/>
            <w:vAlign w:val="center"/>
          </w:tcPr>
          <w:p w:rsidR="00341E40" w:rsidRDefault="00341E40">
            <w:pPr>
              <w:pStyle w:val="Contenutotabella"/>
              <w:spacing w:after="283"/>
              <w:jc w:val="center"/>
              <w:rPr>
                <w:rFonts w:hint="eastAsia"/>
              </w:rPr>
            </w:pPr>
          </w:p>
        </w:tc>
      </w:tr>
      <w:tr w:rsidR="00341E40">
        <w:tc>
          <w:tcPr>
            <w:tcW w:w="9698" w:type="dxa"/>
            <w:shd w:val="clear" w:color="auto" w:fill="333399"/>
            <w:vAlign w:val="center"/>
          </w:tcPr>
          <w:p w:rsidR="00341E40" w:rsidRDefault="00341E40">
            <w:pPr>
              <w:pStyle w:val="Contenutotabella"/>
              <w:spacing w:after="283"/>
              <w:jc w:val="center"/>
              <w:rPr>
                <w:rFonts w:ascii="Verdana;Arial;Helvetica" w:hAnsi="Verdana;Arial;Helvetica" w:hint="eastAsia"/>
                <w:color w:val="FF3300"/>
                <w:sz w:val="18"/>
              </w:rPr>
            </w:pPr>
          </w:p>
        </w:tc>
      </w:tr>
      <w:tr w:rsidR="00341E40">
        <w:tc>
          <w:tcPr>
            <w:tcW w:w="9698" w:type="dxa"/>
            <w:shd w:val="clear" w:color="auto" w:fill="auto"/>
            <w:vAlign w:val="center"/>
          </w:tcPr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Teresio Olivelli nasce il 7 gennaio 1916 a Bellagio (Como) e dopo il ginnasio a Mortara (PV) e il liceo a Vigevano, si iscrive alla facoltà di giurisprudenza dell'Università di Pavia, come alunno del collegio Ghislieri. </w:t>
            </w:r>
            <w:r>
              <w:rPr>
                <w:rFonts w:ascii="Verdana;Arial;Helvetica" w:hAnsi="Verdana;Arial;Helvetica"/>
              </w:rPr>
              <w:br/>
              <w:t xml:space="preserve">Gli </w:t>
            </w:r>
            <w:r>
              <w:rPr>
                <w:rFonts w:ascii="Verdana;Arial;Helvetica" w:hAnsi="Verdana;Arial;Helvetica"/>
              </w:rPr>
              <w:t>splendidi voti che contrappuntano il suo percorso scolastico testimoniano l’intelligenza e la serietà di questo ragazzo, che gioca la sua partita di cristiano su più fronti. È membro attivo della Fuci, partecipa a ritiri, conferenze e attività, distinguend</w:t>
            </w:r>
            <w:r>
              <w:rPr>
                <w:rFonts w:ascii="Verdana;Arial;Helvetica" w:hAnsi="Verdana;Arial;Helvetica"/>
              </w:rPr>
              <w:t>osi per la sua fede e la sua carità. Nell’Azione Cattolica e nella San Vincenzo, ad esempio, dove in particolar modo si modella in lui lo stile del «farsi tutto a tutti” che finirà per contraddistinguere tutta la sua vita.</w:t>
            </w:r>
            <w:r>
              <w:rPr>
                <w:rFonts w:ascii="Verdana;Arial;Helvetica" w:hAnsi="Verdana;Arial;Helvetica"/>
              </w:rPr>
              <w:br/>
              <w:t>Laureato in giurisprudenza nel 19</w:t>
            </w:r>
            <w:r>
              <w:rPr>
                <w:rFonts w:ascii="Verdana;Arial;Helvetica" w:hAnsi="Verdana;Arial;Helvetica"/>
              </w:rPr>
              <w:t>38, dall’anno successivo diventa assistente della cattedra di Diritto amministrativo all’Università di Torino. Nel 1939 vince anche i Littoriali di Trieste, una gara di abilità oratoria e di preparazione culturale, in cui discute una tesi sulla pari dignit</w:t>
            </w:r>
            <w:r>
              <w:rPr>
                <w:rFonts w:ascii="Verdana;Arial;Helvetica" w:hAnsi="Verdana;Arial;Helvetica"/>
              </w:rPr>
              <w:t>à della persona umana, a prescindere dalla razza. A seguito di questa nomina, scrive articoli giuridici e sociali su temi dell’epoca, nel giornale universitario «Libro e Moschetto» e sulla rivista «Civiltà Fascista» e tiene conferenze in tutta Italia. Si s</w:t>
            </w:r>
            <w:r>
              <w:rPr>
                <w:rFonts w:ascii="Verdana;Arial;Helvetica" w:hAnsi="Verdana;Arial;Helvetica"/>
              </w:rPr>
              <w:t>forza di cogliere nel fascismo elementi  compatibili con il Vangelo. Ciò si mostrerà una illusione, ma è da apprezzare il suo impegno di presenza cristiana nella società e nella cultura  del tempo. È chiamato a Roma presso l’Istituto Nazionale di Cultura F</w:t>
            </w:r>
            <w:r>
              <w:rPr>
                <w:rFonts w:ascii="Verdana;Arial;Helvetica" w:hAnsi="Verdana;Arial;Helvetica"/>
              </w:rPr>
              <w:t>ascista e membro e primo segretario all’Ufficio Studi e Legislazione presso Palazzo Littorio, dove opera per effettivamente per circa otto mesi.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Tutto questo fervore di attività culturale e politica non riesce a spegnere il suo impegno caritativo e di cond</w:t>
            </w:r>
            <w:r>
              <w:rPr>
                <w:rFonts w:ascii="Verdana;Arial;Helvetica" w:hAnsi="Verdana;Arial;Helvetica"/>
              </w:rPr>
              <w:t>ivisione: durante il suo soggiorno torinese, ad esempio, lo vedono impegnato a fianco della gioventù sbandata e accanto ai poveri del Cottolengo.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Nel febbraio 1941 si arruola volontario e in seguito parte per la Russia: ufficiale degli alpini, ma con uno s</w:t>
            </w:r>
            <w:r>
              <w:rPr>
                <w:rFonts w:ascii="Verdana;Arial;Helvetica" w:hAnsi="Verdana;Arial;Helvetica"/>
              </w:rPr>
              <w:t>tile tutto suo di cameratismo e di servizio, che lo porta durante la disastrosa ritirata a rallentare la sua marcia per soccorrere i feriti e gli assiderati, anche a rischio della sua stessa vita.</w:t>
            </w:r>
            <w:r>
              <w:rPr>
                <w:rFonts w:ascii="Verdana;Arial;Helvetica" w:hAnsi="Verdana;Arial;Helvetica"/>
              </w:rPr>
              <w:br/>
              <w:t>Sua specialità è l’assistenza spirituale ai moribondi e, co</w:t>
            </w:r>
            <w:r>
              <w:rPr>
                <w:rFonts w:ascii="Verdana;Arial;Helvetica" w:hAnsi="Verdana;Arial;Helvetica"/>
              </w:rPr>
              <w:t>me già sulle rive del Don commentava il vangelo ai soldati, così ora, nella steppa, consola ed assiste nei momenti estremi i soldati che il freddo e la malattia decimano sotto la tormenta di neve.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Il suo rientro fortunoso in Italia segna la rottura definit</w:t>
            </w:r>
            <w:r>
              <w:rPr>
                <w:rFonts w:ascii="Verdana;Arial;Helvetica" w:hAnsi="Verdana;Arial;Helvetica"/>
              </w:rPr>
              <w:t xml:space="preserve">iva con l’ideologia fascista, di cui ha conosciuto le aberrazioni e le conseguenze nefaste: abbandona ogni forma di collaborazione, anche culturale, con il regime e il 9 settembre 1943 è fatto prigioniero dai tedeschi. Rinchiuso prima a Innsbruck e poi in </w:t>
            </w:r>
            <w:r>
              <w:rPr>
                <w:rFonts w:ascii="Verdana;Arial;Helvetica" w:hAnsi="Verdana;Arial;Helvetica"/>
              </w:rPr>
              <w:t>altri campi, il 20 ottobre riesce ad evadere e ritornare in Italia, dopo una lunga fuga solitaria.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Partecipa alle attività della Resistenza cattolica, senza però partecipare attivamente ad operazioni belliche.  La sua è una rivolta morale, per promuovere l</w:t>
            </w:r>
            <w:r>
              <w:rPr>
                <w:rFonts w:ascii="Verdana;Arial;Helvetica" w:hAnsi="Verdana;Arial;Helvetica"/>
              </w:rPr>
              <w:t xml:space="preserve">a quale nel febbraio del 1944 fonda il giornale «Il Ribelle», attraverso il quale diffonde un umanesimo cristiano, </w:t>
            </w:r>
            <w:r>
              <w:rPr>
                <w:rFonts w:ascii="Verdana;Arial;Helvetica" w:hAnsi="Verdana;Arial;Helvetica"/>
              </w:rPr>
              <w:lastRenderedPageBreak/>
              <w:t>contrario all’ideologia nazista. Mediante alcuni scritti, elabora programmi di ricostruzione della società dopo la tragedia del fascismo e de</w:t>
            </w:r>
            <w:r>
              <w:rPr>
                <w:rFonts w:ascii="Verdana;Arial;Helvetica" w:hAnsi="Verdana;Arial;Helvetica"/>
              </w:rPr>
              <w:t>lla guerra.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Il 27 aprile del 1944, Teresio Olivelli è arrestato a Milano in quanto esponente di spicco delle associazioni cattoliche milanesi, ritenute ostili ai nazifascisti e collaboratrici dei partigiani. A San Vittore comincia il calvario delle torture</w:t>
            </w:r>
            <w:r>
              <w:rPr>
                <w:rFonts w:ascii="Verdana;Arial;Helvetica" w:hAnsi="Verdana;Arial;Helvetica"/>
              </w:rPr>
              <w:t>, che continuano nel campo di Fossoli. L'11 luglio 1944 il suo nome viene inserito in una lista di 70 prigionieri da fucilare, ma riesce a sottrarvisi, nascondendosi nel campo. Nuovamente catturato, è quindi trasferito nel campo di Gries (Bolzano): sulla s</w:t>
            </w:r>
            <w:r>
              <w:rPr>
                <w:rFonts w:ascii="Verdana;Arial;Helvetica" w:hAnsi="Verdana;Arial;Helvetica"/>
              </w:rPr>
              <w:t>ua casacca ora, oltre al triangolo rosso dei “politici”, c'è anche il disco rosso cerchiato di bianco dei prigionieri che hanno tentato la fuga e che devono subire un trattamento particolare.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È trasferito a Flossenburg, in Baviera e infine a Hersbruck, dov</w:t>
            </w:r>
            <w:r>
              <w:rPr>
                <w:rFonts w:ascii="Verdana;Arial;Helvetica" w:hAnsi="Verdana;Arial;Helvetica"/>
              </w:rPr>
              <w:t>e si prende cura dei compagni, tentando di alleggerirne le sofferenze, di curarne le ferite, di aiutarli a sopravvivere privandosi delle proprie scarse razioni alimentari. Svolge un invidiabile ruolo di “supplenza sacerdotale”, al punto che molti sopravvis</w:t>
            </w:r>
            <w:r>
              <w:rPr>
                <w:rFonts w:ascii="Verdana;Arial;Helvetica" w:hAnsi="Verdana;Arial;Helvetica"/>
              </w:rPr>
              <w:t>suti hanno riconosciuto di aver avuto salva la vita unicamente grazie al conforto e al sostegno da lui ricevuti.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Ormai deperito e reso l’ombra di se stesso, nei giorni di Natale assiste sul letto di morte Odoardo Focherini (oggi Beato). Muore alcuni giorni</w:t>
            </w:r>
            <w:r>
              <w:rPr>
                <w:rFonts w:ascii="Verdana;Arial;Helvetica" w:hAnsi="Verdana;Arial;Helvetica"/>
              </w:rPr>
              <w:t xml:space="preserve"> dopo, il 17 gennaio 1945, in seguito alle percosse ricevute da un kapò, mentre cerca di fare scudo con il proprio corpo ad un giovane prigioniero ucraino brutalmente pestato. </w:t>
            </w:r>
            <w:r>
              <w:rPr>
                <w:rFonts w:ascii="Verdana;Arial;Helvetica" w:hAnsi="Verdana;Arial;Helvetica"/>
              </w:rPr>
              <w:br/>
              <w:t>Il suo corpo è bruciato nel forno crematorio di Hersbruck, ma la Chiesa di Vige</w:t>
            </w:r>
            <w:r>
              <w:rPr>
                <w:rFonts w:ascii="Verdana;Arial;Helvetica" w:hAnsi="Verdana;Arial;Helvetica"/>
              </w:rPr>
              <w:t>vano ne ha promosso la causa di beatificazione, già conclusasi a livello diocesano nel 1989. Papa Francesco ha autorizzato la promulgazione del decreto con cui Teresio è stato dichiarato Venerabile il 14 dicembre 2015.</w:t>
            </w:r>
            <w:r>
              <w:rPr>
                <w:rFonts w:ascii="Verdana;Arial;Helvetica" w:hAnsi="Verdana;Arial;Helvetica"/>
              </w:rPr>
              <w:br/>
            </w:r>
            <w:r>
              <w:rPr>
                <w:rFonts w:ascii="Verdana;Arial;Helvetica" w:hAnsi="Verdana;Arial;Helvetica"/>
              </w:rPr>
              <w:br/>
              <w:t>Autore: Gianpiero Pettiti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br/>
              <w:t> </w:t>
            </w:r>
            <w:r>
              <w:rPr>
                <w:rFonts w:ascii="Verdana;Arial;Helvetica" w:hAnsi="Verdana;Arial;Helvetica"/>
              </w:rPr>
              <w:br/>
              <w:t> </w:t>
            </w:r>
          </w:p>
          <w:p w:rsidR="00341E40" w:rsidRDefault="00341E40">
            <w:pPr>
              <w:pStyle w:val="Lineaorizzontale"/>
              <w:jc w:val="both"/>
              <w:rPr>
                <w:rFonts w:hint="eastAsia"/>
                <w:sz w:val="24"/>
                <w:szCs w:val="24"/>
              </w:rPr>
            </w:pP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br/>
              <w:t> </w:t>
            </w:r>
            <w:r>
              <w:rPr>
                <w:rFonts w:ascii="Verdana;Arial;Helvetica" w:hAnsi="Verdana;Arial;Helvetica"/>
              </w:rPr>
              <w:br/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I martiri sotto il nazismo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Alla grande strage programmata dai tedeschi di Hitler contro il popolo ebraico va unito il sacrificio di tante figure di sacerdoti, religiosi e laici, che spesero la loro vita nell’aiuto concreto ai perseguitati di quel triste pe</w:t>
            </w:r>
            <w:r>
              <w:rPr>
                <w:rFonts w:ascii="Verdana;Arial;Helvetica" w:hAnsi="Verdana;Arial;Helvetica"/>
              </w:rPr>
              <w:t>riodo della storia d’Europa.</w:t>
            </w:r>
            <w:r>
              <w:rPr>
                <w:rFonts w:ascii="Verdana;Arial;Helvetica" w:hAnsi="Verdana;Arial;Helvetica"/>
              </w:rPr>
              <w:br/>
              <w:t>Alcuni sono già stati elevati agli onori degli altari, ma tanti altri sono avviati al riconoscimento ufficiale del loro martirio e della loro santità nello stesso contesto storico. È il caso, ad esempio, di Teresio Olivelli.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In</w:t>
            </w:r>
            <w:r>
              <w:rPr>
                <w:rStyle w:val="Enfasiforte"/>
                <w:rFonts w:ascii="Verdana;Arial;Helvetica" w:hAnsi="Verdana;Arial;Helvetica"/>
              </w:rPr>
              <w:t>fanzia e adolescenza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 xml:space="preserve">Teresio nacque a Bellagio, in provincia e diocesi di Como, il 7 gennaio 1916, figlio di </w:t>
            </w:r>
            <w:r>
              <w:rPr>
                <w:rFonts w:ascii="Verdana;Arial;Helvetica" w:hAnsi="Verdana;Arial;Helvetica"/>
              </w:rPr>
              <w:lastRenderedPageBreak/>
              <w:t>Domenico Olivelli e Clelia Invernizzi. Trascorse la sua fanciullezza tra Carugo Brianza e Zeme Lomellina (Pavia), ricevendo un’educazione profondam</w:t>
            </w:r>
            <w:r>
              <w:rPr>
                <w:rFonts w:ascii="Verdana;Arial;Helvetica" w:hAnsi="Verdana;Arial;Helvetica"/>
              </w:rPr>
              <w:t>ente cristiana dai genitori e dallo zio don Rocco Invernizzi. </w:t>
            </w:r>
            <w:r>
              <w:rPr>
                <w:rFonts w:ascii="Verdana;Arial;Helvetica" w:hAnsi="Verdana;Arial;Helvetica"/>
              </w:rPr>
              <w:br/>
              <w:t>A 10 anni, nel 1926, la famiglia si trasferì a Mortara in provincia di Pavia, dove Teresio frequentò il ginnasio, appassionandosi al latino. La sua adolescenza lo rivelò pieno di vitalità e cap</w:t>
            </w:r>
            <w:r>
              <w:rPr>
                <w:rFonts w:ascii="Verdana;Arial;Helvetica" w:hAnsi="Verdana;Arial;Helvetica"/>
              </w:rPr>
              <w:t>ace di non aver paura di niente e di nessuno. </w:t>
            </w:r>
            <w:r>
              <w:rPr>
                <w:rFonts w:ascii="Verdana;Arial;Helvetica" w:hAnsi="Verdana;Arial;Helvetica"/>
              </w:rPr>
              <w:br/>
              <w:t>Professava con ardore l’amore per Gesù, infischiandosene di chi lo derideva. La sua fede era cristallina: ogni settimana si accostava al sacramento della Confessione e riceveva quotidianamente la Comunione nel</w:t>
            </w:r>
            <w:r>
              <w:rPr>
                <w:rFonts w:ascii="Verdana;Arial;Helvetica" w:hAnsi="Verdana;Arial;Helvetica"/>
              </w:rPr>
              <w:t>la parrocchia di San Lorenzo. Meditava ogni giorno la Parola di Dio sui Vangeli e sul testo dell’ «Imitazione di Cristo».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Giovane liceale a Vigevano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Al liceo di Vigevano (Pavia) si distinse tra i coetanei per intelligenza e maturità. Sedicenne, s’impegnò n</w:t>
            </w:r>
            <w:r>
              <w:rPr>
                <w:rFonts w:ascii="Verdana;Arial;Helvetica" w:hAnsi="Verdana;Arial;Helvetica"/>
              </w:rPr>
              <w:t>ell’Azione Cattolica, colloquiando fraternamente con tutti: partecipò a molte conferenze su temi religiosi e sociali e ne organizzò lui stesso. Quando, nel 1931, vennero chiusi con forza i circoli dell’Azione Cattolica, il giovane Teresio si infiammò tutto</w:t>
            </w:r>
            <w:r>
              <w:rPr>
                <w:rFonts w:ascii="Verdana;Arial;Helvetica" w:hAnsi="Verdana;Arial;Helvetica"/>
              </w:rPr>
              <w:t xml:space="preserve"> contro il regime fascista, affermando: «O Mussolini cambia rotta o la cambiamo noi!».</w:t>
            </w:r>
            <w:r>
              <w:rPr>
                <w:rFonts w:ascii="Verdana;Arial;Helvetica" w:hAnsi="Verdana;Arial;Helvetica"/>
              </w:rPr>
              <w:br/>
              <w:t>Facendo riferimento agli apostoli Giacomo e Giovanni, chiamati da Gesù “figli del tuono” per il loro carattere zelante ed impetuoso, affermava spesso che, essendo lui na</w:t>
            </w:r>
            <w:r>
              <w:rPr>
                <w:rFonts w:ascii="Verdana;Arial;Helvetica" w:hAnsi="Verdana;Arial;Helvetica"/>
              </w:rPr>
              <w:t>to e battezzato nella parrocchia di San Giacomo, doveva diventare anch’egli “figlio del tuono”.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All’università di Pavia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A 18 anni era un giovane sicuro di sé, alto e slanciato, dalla fede salda, in altre parole un cattolico convinto e credibile. S’iscrisse</w:t>
            </w:r>
            <w:r>
              <w:rPr>
                <w:rFonts w:ascii="Verdana;Arial;Helvetica" w:hAnsi="Verdana;Arial;Helvetica"/>
              </w:rPr>
              <w:t xml:space="preserve"> alla Facoltà di Giurisprudenza dell’Università di Pavia, alloggiando al Collegio Universitario Ghislieri (fondato da san Pio V): lo frequentò dal 1934 al 1938, anno in cui si laureò con il massimo dei voti. In quegli anni a Pavia, Teresio si conquistò l’a</w:t>
            </w:r>
            <w:r>
              <w:rPr>
                <w:rFonts w:ascii="Verdana;Arial;Helvetica" w:hAnsi="Verdana;Arial;Helvetica"/>
              </w:rPr>
              <w:t xml:space="preserve">ffetto dei professori e dei compagni di studi, per la sua generosità e lo spirito di sacrificio, per la devozione con cui pregava durante la Messa e con cui si poneva in adorazione davanti all’Eucaristia. Lui, così allegro e colto, s’immergeva in lunghe e </w:t>
            </w:r>
            <w:r>
              <w:rPr>
                <w:rFonts w:ascii="Verdana;Arial;Helvetica" w:hAnsi="Verdana;Arial;Helvetica"/>
              </w:rPr>
              <w:t>intense preghiere con il Rosario in mano, isolandosi da tutti: si meritò così, tra l’ammirato e lo scherzoso, il soprannome di “Padre Oliva” da parte dei compagni del collegio. Come socio della Fuci, s’impegnò a portare i valori evangelici nei diversi ambi</w:t>
            </w:r>
            <w:r>
              <w:rPr>
                <w:rFonts w:ascii="Verdana;Arial;Helvetica" w:hAnsi="Verdana;Arial;Helvetica"/>
              </w:rPr>
              <w:t>enti sociali, specialmente nel mondo universitario.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La sua reazione alla guerra civile spagnola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Nel 1936 scoppiò la guerra civile in Spagna: la Chiesa subì una delle più feroci persecuzioni dell’epoca moderna, con migliaia di sacerdoti, religiosi e laici c</w:t>
            </w:r>
            <w:r>
              <w:rPr>
                <w:rFonts w:ascii="Verdana;Arial;Helvetica" w:hAnsi="Verdana;Arial;Helvetica"/>
              </w:rPr>
              <w:t>attolici, uccisi dalle milizie rivoluzionarie comuniste e anarchiche.</w:t>
            </w:r>
            <w:r>
              <w:rPr>
                <w:rFonts w:ascii="Verdana;Arial;Helvetica" w:hAnsi="Verdana;Arial;Helvetica"/>
              </w:rPr>
              <w:br/>
              <w:t xml:space="preserve">Teresio, ormai ventenne, si propose subito come volontario per combattere i senza-Dio. Allo zio sacerdote don Rocco, scrisse: «La gioventù o è eroica o è miserabile. L’uomo all’idea non </w:t>
            </w:r>
            <w:r>
              <w:rPr>
                <w:rFonts w:ascii="Verdana;Arial;Helvetica" w:hAnsi="Verdana;Arial;Helvetica"/>
              </w:rPr>
              <w:t>può dare mezze misure di sé stesso, dà tutto. Quando poi Cristo è l’Ideale che ci sospinge, credo che il dovere si attui nell’amore totalitario a Lui e debba essere consumato sino all’ultima stilla. O la fede è vissuta come conquista oppure è anemia di inv</w:t>
            </w:r>
            <w:r>
              <w:rPr>
                <w:rFonts w:ascii="Verdana;Arial;Helvetica" w:hAnsi="Verdana;Arial;Helvetica"/>
              </w:rPr>
              <w:t xml:space="preserve">ertebrati. Nella cattolica Spagna, si combatte il Divino in noi, per vincere l’anti-Cristo, negazione dell’uomo e del Cristo. L’avvenire non appartiene ai molli. La vita è perfetta quando è perfetto amore». I suoi familiari gl’impedirono di partire, ma da </w:t>
            </w:r>
            <w:r>
              <w:rPr>
                <w:rFonts w:ascii="Verdana;Arial;Helvetica" w:hAnsi="Verdana;Arial;Helvetica"/>
              </w:rPr>
              <w:t xml:space="preserve">quel momento Teresio, pur continuando gli studi, si votò alla preghiera e all’offerta di sé, affinché Cristo trionfasse non solo in Spagna ma </w:t>
            </w:r>
            <w:r>
              <w:rPr>
                <w:rFonts w:ascii="Verdana;Arial;Helvetica" w:hAnsi="Verdana;Arial;Helvetica"/>
              </w:rPr>
              <w:lastRenderedPageBreak/>
              <w:t>anche in Russia in preda al bolscevismo ateo.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Assistente universitario a Torino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 xml:space="preserve">Quasi subito dopo la laurea, ebbe </w:t>
            </w:r>
            <w:r>
              <w:rPr>
                <w:rFonts w:ascii="Verdana;Arial;Helvetica" w:hAnsi="Verdana;Arial;Helvetica"/>
              </w:rPr>
              <w:t>l’incarico di assistente alla Cattedra di Diritto Amministrativo nell’Università di Torino. Durante la sua permanenza in quella città, s’impegnò anche a portare sulla retta strada giovani sbandati e si occupò dei poveri del Cottolengo. Fu per lui un period</w:t>
            </w:r>
            <w:r>
              <w:rPr>
                <w:rFonts w:ascii="Verdana;Arial;Helvetica" w:hAnsi="Verdana;Arial;Helvetica"/>
              </w:rPr>
              <w:t>o di intenso lavoro, di studi e di ricerca su temi giuridici e sociali.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I rapporti col fascismo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 xml:space="preserve">Partecipò alla vita culturale ispirata dal regime imperante, ma del fascismo non accettò mai la violenza, la sopraffazione, il culto della razza: il suo ideale </w:t>
            </w:r>
            <w:r>
              <w:rPr>
                <w:rFonts w:ascii="Verdana;Arial;Helvetica" w:hAnsi="Verdana;Arial;Helvetica"/>
              </w:rPr>
              <w:t>era lo stare dentro alla società e alle istituzioni dell’epoca, per cristianizzarle.</w:t>
            </w:r>
            <w:r>
              <w:rPr>
                <w:rFonts w:ascii="Verdana;Arial;Helvetica" w:hAnsi="Verdana;Arial;Helvetica"/>
              </w:rPr>
              <w:br/>
              <w:t xml:space="preserve">Era il momento in cui gran parte del mondo cattolico credeva che fosse possibile applicare i principi cristiani al fascismo. Teresio, quindi, operò con lo scopo ambizioso </w:t>
            </w:r>
            <w:r>
              <w:rPr>
                <w:rFonts w:ascii="Verdana;Arial;Helvetica" w:hAnsi="Verdana;Arial;Helvetica"/>
              </w:rPr>
              <w:t>di staccare il più possibile il regime dal nazionalsocialismo tedesco. </w:t>
            </w:r>
            <w:r>
              <w:rPr>
                <w:rFonts w:ascii="Verdana;Arial;Helvetica" w:hAnsi="Verdana;Arial;Helvetica"/>
              </w:rPr>
              <w:br/>
              <w:t>Vinse i «Littorali della Cultura» di Trieste (gare di abilità oratoria e di preparazione culturale), sostenendo la tesi che fonda la pari dignità della persona umana, a prescindere dal</w:t>
            </w:r>
            <w:r>
              <w:rPr>
                <w:rFonts w:ascii="Verdana;Arial;Helvetica" w:hAnsi="Verdana;Arial;Helvetica"/>
              </w:rPr>
              <w:t xml:space="preserve">la razza. Scrisse poi articoli giuridici e sociali nel giornale universitario «Libro e Moschetto» e sulla rivista «Civiltà Fascista». Infine fu nominato Littore e segretario dell’Istituto di Cultura Fascista e membro e primo segretario all’Ufficio Studi e </w:t>
            </w:r>
            <w:r>
              <w:rPr>
                <w:rFonts w:ascii="Verdana;Arial;Helvetica" w:hAnsi="Verdana;Arial;Helvetica"/>
              </w:rPr>
              <w:t>Legislazione presso Palazzo Littorio.</w:t>
            </w:r>
            <w:r>
              <w:rPr>
                <w:rFonts w:ascii="Verdana;Arial;Helvetica" w:hAnsi="Verdana;Arial;Helvetica"/>
              </w:rPr>
              <w:br/>
            </w:r>
            <w:r>
              <w:rPr>
                <w:rFonts w:ascii="Verdana;Arial;Helvetica" w:hAnsi="Verdana;Arial;Helvetica"/>
              </w:rPr>
              <w:br/>
            </w:r>
            <w:r>
              <w:rPr>
                <w:rStyle w:val="Enfasiforte"/>
                <w:rFonts w:ascii="Verdana;Arial;Helvetica" w:hAnsi="Verdana;Arial;Helvetica"/>
              </w:rPr>
              <w:t>A Berlino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Nel 1939 e nel 1941, per motivi di studio, soggiornò a Berlino. In quel periodo venne in contatto con la cultura e la politica di mezza Europa, a Praga, Berlino, Vienna e poi a Roma presso l’Istituto Naziona</w:t>
            </w:r>
            <w:r>
              <w:rPr>
                <w:rFonts w:ascii="Verdana;Arial;Helvetica" w:hAnsi="Verdana;Arial;Helvetica"/>
              </w:rPr>
              <w:t>le di Cultura. </w:t>
            </w:r>
            <w:r>
              <w:rPr>
                <w:rFonts w:ascii="Verdana;Arial;Helvetica" w:hAnsi="Verdana;Arial;Helvetica"/>
              </w:rPr>
              <w:br/>
              <w:t>Grazie alla sua intelligenza, scoprì ben presto la realtà che lo circondava e l’odio delle opposte ideologie, che sviluppava violenza in ogni senso. Apprese con angoscia le notizie di occupazione di varie nazioni da parte dei nazisti: era o</w:t>
            </w:r>
            <w:r>
              <w:rPr>
                <w:rFonts w:ascii="Verdana;Arial;Helvetica" w:hAnsi="Verdana;Arial;Helvetica"/>
              </w:rPr>
              <w:t>rmai scoppiata la seconda guerra mondiale.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In guerra tra gli Alpini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A giugno 1940, anche l’Italia entrò in guerra al fianco dell’alleato tedesco. Teresio intanto era stato chiamato al servizio militare: rifiutò l’esonero per stare accanto ai soldati. Nel 1</w:t>
            </w:r>
            <w:r>
              <w:rPr>
                <w:rFonts w:ascii="Verdana;Arial;Helvetica" w:hAnsi="Verdana;Arial;Helvetica"/>
              </w:rPr>
              <w:t>940 fu nominato ufficiale degli Alpini e chiese di andare volontario nella guerra di Russia. Il 10 settembre si trovò in prima linea: pur trovandosi a capo della 31ª Batteria, condivise senza privilegi i pericoli e le sofferenze dei suoi soldati. Forniva l</w:t>
            </w:r>
            <w:r>
              <w:rPr>
                <w:rFonts w:ascii="Verdana;Arial;Helvetica" w:hAnsi="Verdana;Arial;Helvetica"/>
              </w:rPr>
              <w:t>oro aiuti di ogni genere: in breve, appariva per loro come un fratello maggiore più che un superiore di grado.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Nella ritirata di Russia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Nel Natale del 1942, durante il tremendo inverno russo sulle rive del Don, leggeva e commentava il Vangelo ai soldati. G</w:t>
            </w:r>
            <w:r>
              <w:rPr>
                <w:rFonts w:ascii="Verdana;Arial;Helvetica" w:hAnsi="Verdana;Arial;Helvetica"/>
              </w:rPr>
              <w:t>li riuscì finalmente di confessarsi e fare la Comunione, partecipando alla Messa da campo.</w:t>
            </w:r>
            <w:r>
              <w:rPr>
                <w:rFonts w:ascii="Verdana;Arial;Helvetica" w:hAnsi="Verdana;Arial;Helvetica"/>
              </w:rPr>
              <w:br/>
              <w:t>Durante la disastrosa ritirata delle truppe italiane dell’VIII Armata, male equipaggiate per quel gelo e attaccate dai russi, il sottotenente Olivelli si prodigò per</w:t>
            </w:r>
            <w:r>
              <w:rPr>
                <w:rFonts w:ascii="Verdana;Arial;Helvetica" w:hAnsi="Verdana;Arial;Helvetica"/>
              </w:rPr>
              <w:t xml:space="preserve"> i feriti e congelati: </w:t>
            </w:r>
            <w:r>
              <w:rPr>
                <w:rFonts w:ascii="Verdana;Arial;Helvetica" w:hAnsi="Verdana;Arial;Helvetica"/>
              </w:rPr>
              <w:lastRenderedPageBreak/>
              <w:t>confortò i disperati e assistette i moribondi, rivelando le sue virtù umane e cristiane. Spesso si attardava nella marcia per soccorrere i caduti, incurante del grave pericolo. Percorse in queste condizioni spaventose duemila chilome</w:t>
            </w:r>
            <w:r>
              <w:rPr>
                <w:rFonts w:ascii="Verdana;Arial;Helvetica" w:hAnsi="Verdana;Arial;Helvetica"/>
              </w:rPr>
              <w:t>tri a piedi.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Il ritorno in Italia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Teresio ritornò in Italia con i superstiti nel marzo del 1943, profondamente segnato nel suo spirito e sempre più desideroso di donare tutto sé stesso agli altri, specie se sofferenti. La sua prima occupazione fu informare</w:t>
            </w:r>
            <w:r>
              <w:rPr>
                <w:rFonts w:ascii="Verdana;Arial;Helvetica" w:hAnsi="Verdana;Arial;Helvetica"/>
              </w:rPr>
              <w:t xml:space="preserve"> le famiglie sulla sorte dei soldati, per lettera o personalmente, interessandosi anche dei prigionieri.</w:t>
            </w:r>
            <w:r>
              <w:rPr>
                <w:rFonts w:ascii="Verdana;Arial;Helvetica" w:hAnsi="Verdana;Arial;Helvetica"/>
              </w:rPr>
              <w:br/>
              <w:t>Qualche mese dopo, a soli 27 anni, vinse il concorso di Rettore al collegio Ghislieri di Pavia. La carica durò pochi mesi, perché a luglio 1943 fu rich</w:t>
            </w:r>
            <w:r>
              <w:rPr>
                <w:rFonts w:ascii="Verdana;Arial;Helvetica" w:hAnsi="Verdana;Arial;Helvetica"/>
              </w:rPr>
              <w:t>iamato di nuovo sotto le armi nel 2° Reggimento Artiglieria Alpina, di stanza a Vipiteno.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La cattura e la fuga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 xml:space="preserve">Di lì a poco, dopo l’armistizio dell’8 settembre, l’Italia si trovò invasa dai tedeschi. Teresio, che amava profondamente la sua patria, rifiutò </w:t>
            </w:r>
            <w:r>
              <w:rPr>
                <w:rFonts w:ascii="Verdana;Arial;Helvetica" w:hAnsi="Verdana;Arial;Helvetica"/>
              </w:rPr>
              <w:t>di consegnarsi alle truppe di Hitler, per non rendersi complice della loro occupazione. Di conseguenza, il 9 settembre 1943, fu catturato e rinchiuso in un campo di prigionia a Innsbruck. Indomito, tentò la fuga prima da Hall, la seconda volta da Regensbur</w:t>
            </w:r>
            <w:r>
              <w:rPr>
                <w:rFonts w:ascii="Verdana;Arial;Helvetica" w:hAnsi="Verdana;Arial;Helvetica"/>
              </w:rPr>
              <w:t>g, ma senza esito. Solo al terzo tentativo, nella notte fra il 20 e il 21 ottobre, riuscì a scappare dal campo di Markt Pongau.</w:t>
            </w:r>
            <w:r>
              <w:rPr>
                <w:rFonts w:ascii="Verdana;Arial;Helvetica" w:hAnsi="Verdana;Arial;Helvetica"/>
              </w:rPr>
              <w:br/>
              <w:t xml:space="preserve">Dopo una lunga ed estenuante marcia raggiunse l’Italia, trovando rifugio presso la famiglia Ariis di Udine. Recuperò la salute, </w:t>
            </w:r>
            <w:r>
              <w:rPr>
                <w:rFonts w:ascii="Verdana;Arial;Helvetica" w:hAnsi="Verdana;Arial;Helvetica"/>
              </w:rPr>
              <w:t>ma ormai era un clandestino. Si mise dunque in contatto con la Resistenza cattolica del Bresciano: col nome di battaglia di Agostino Gracchi, ricevette l’incarico di mantenere i collegamenti fra i partigiani di Cremona e Brescia.</w:t>
            </w:r>
            <w:r>
              <w:rPr>
                <w:rFonts w:ascii="Verdana;Arial;Helvetica" w:hAnsi="Verdana;Arial;Helvetica"/>
              </w:rPr>
              <w:br/>
            </w:r>
            <w:r>
              <w:rPr>
                <w:rFonts w:ascii="Verdana;Arial;Helvetica" w:hAnsi="Verdana;Arial;Helvetica"/>
              </w:rPr>
              <w:br/>
            </w:r>
            <w:r>
              <w:rPr>
                <w:rStyle w:val="Enfasiforte"/>
                <w:rFonts w:ascii="Verdana;Arial;Helvetica" w:hAnsi="Verdana;Arial;Helvetica"/>
              </w:rPr>
              <w:t>La fondazione de «Il Ribe</w:t>
            </w:r>
            <w:r>
              <w:rPr>
                <w:rStyle w:val="Enfasiforte"/>
                <w:rFonts w:ascii="Verdana;Arial;Helvetica" w:hAnsi="Verdana;Arial;Helvetica"/>
              </w:rPr>
              <w:t>lle»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Convinto che la ricostruzione dell’Italia non sarebbe stata possibile senza il completo recupero dei valori cristiani, si preoccupò di diffondere la necessità della ribellione delle coscienze e delle menti più che delle armi.</w:t>
            </w:r>
            <w:r>
              <w:rPr>
                <w:rFonts w:ascii="Verdana;Arial;Helvetica" w:hAnsi="Verdana;Arial;Helvetica"/>
              </w:rPr>
              <w:br/>
              <w:t>Per questo scopo fondò, a</w:t>
            </w:r>
            <w:r>
              <w:rPr>
                <w:rFonts w:ascii="Verdana;Arial;Helvetica" w:hAnsi="Verdana;Arial;Helvetica"/>
              </w:rPr>
              <w:t>ll’inizio del 1944, «Il Ribelle», foglio clandestino di collegamento tra i partigiani d’ispirazione cattolica, il cui primo numero uscì il 5 marzo. Sul giornale pubblicò l’articolo «Ribelli», manifesto della rivolta morale contro il fascismo e il suo tempo</w:t>
            </w:r>
            <w:r>
              <w:rPr>
                <w:rFonts w:ascii="Verdana;Arial;Helvetica" w:hAnsi="Verdana;Arial;Helvetica"/>
              </w:rPr>
              <w:t>, e una preghiera, comunemente detta «Preghiera del Ribelle», considerata la più alta testimonianza spirituale di tutta la Resistenza in ambito cattolico (riportata a fine scheda).</w:t>
            </w:r>
            <w:r>
              <w:rPr>
                <w:rFonts w:ascii="Verdana;Arial;Helvetica" w:hAnsi="Verdana;Arial;Helvetica"/>
              </w:rPr>
              <w:br/>
            </w:r>
            <w:r>
              <w:rPr>
                <w:rFonts w:ascii="Verdana;Arial;Helvetica" w:hAnsi="Verdana;Arial;Helvetica"/>
              </w:rPr>
              <w:br/>
            </w:r>
            <w:r>
              <w:rPr>
                <w:rStyle w:val="Enfasiforte"/>
                <w:rFonts w:ascii="Verdana;Arial;Helvetica" w:hAnsi="Verdana;Arial;Helvetica"/>
              </w:rPr>
              <w:t>Il nuovo arresto e la deportazione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Il 27 aprile 1944 fu arrestato a Milano</w:t>
            </w:r>
            <w:r>
              <w:rPr>
                <w:rFonts w:ascii="Verdana;Arial;Helvetica" w:hAnsi="Verdana;Arial;Helvetica"/>
              </w:rPr>
              <w:t xml:space="preserve"> dalla polizia fascista e rinchiuso nel carcere di San Vittore, dove subì percosse e torture fino all’8 giugno, quando fu inviato nel campo di concentramento di Fossoli vicino Modena, da dove cercò di fuggire, scampando fortunosamente alla fucilazione. Nel</w:t>
            </w:r>
            <w:r>
              <w:rPr>
                <w:rFonts w:ascii="Verdana;Arial;Helvetica" w:hAnsi="Verdana;Arial;Helvetica"/>
              </w:rPr>
              <w:t>l’agosto 1944 fu deportato nel lager di Gries (Bolzano) e sulla sua casacca venne applicato, oltre al triangolo rosso dei prigionieri politici, anche il disco rosso cerchiato di bianco dei prigionieri fuggitivi, che bisognava sorvegliare di più. </w:t>
            </w:r>
            <w:r>
              <w:rPr>
                <w:rFonts w:ascii="Verdana;Arial;Helvetica" w:hAnsi="Verdana;Arial;Helvetica"/>
              </w:rPr>
              <w:br/>
              <w:t>Anche a G</w:t>
            </w:r>
            <w:r>
              <w:rPr>
                <w:rFonts w:ascii="Verdana;Arial;Helvetica" w:hAnsi="Verdana;Arial;Helvetica"/>
              </w:rPr>
              <w:t>ries tentò la fuga, rifugiandosi in un magazzino, dove restò nascosto per circa un mese. Scoperto, fu selvaggiamente percosso e nel settembre 1944 trasferito a Flossenburg in Baviera.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lastRenderedPageBreak/>
              <w:t>Carità e “supplenza sacerdotale”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Le condizioni di vita divennero insoppo</w:t>
            </w:r>
            <w:r>
              <w:rPr>
                <w:rFonts w:ascii="Verdana;Arial;Helvetica" w:hAnsi="Verdana;Arial;Helvetica"/>
              </w:rPr>
              <w:t>rtabili, ma Teresio non si arrese: la sua fede e la sua carità si contrapposero all’odio e alla violenza degli aguzzini. Affrontava le SS parlando perfettamente il tedesco, per far risparmiare agli altri le punizioni, a volte subendole lui al loro posto. D</w:t>
            </w:r>
            <w:r>
              <w:rPr>
                <w:rFonts w:ascii="Verdana;Arial;Helvetica" w:hAnsi="Verdana;Arial;Helvetica"/>
              </w:rPr>
              <w:t>i sera organizzava la recita del Rosario e, più in generale, svolse un ruolo di “supplenza sacerdotale”, ossia di assistenza religiosa.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Dopo 40 giorni dall’arrivo, fu mandato insieme ad altri nel campo satellite di Hersbruck. I prigionieri superstiti lo ri</w:t>
            </w:r>
            <w:r>
              <w:rPr>
                <w:rFonts w:ascii="Verdana;Arial;Helvetica" w:hAnsi="Verdana;Arial;Helvetica"/>
              </w:rPr>
              <w:t>cordarono in seguito per la sua serenità e coraggio, per la solidarietà verso i detenuti più esposti: si ridusse allo stremo delle forze, per le tante percosse e torture subite.</w:t>
            </w:r>
            <w:r>
              <w:rPr>
                <w:rFonts w:ascii="Verdana;Arial;Helvetica" w:hAnsi="Verdana;Arial;Helvetica"/>
              </w:rPr>
              <w:br/>
              <w:t xml:space="preserve">Assistette il suo amico Odoardo Focherini, originario di Carpi, internato per </w:t>
            </w:r>
            <w:r>
              <w:rPr>
                <w:rFonts w:ascii="Verdana;Arial;Helvetica" w:hAnsi="Verdana;Arial;Helvetica"/>
              </w:rPr>
              <w:t>la sua opera di soccorso agli ebrei e costretto al ricovero in infermeria per una grave ferita alla gamba. Fece in tempo a raccogliere le sue ultime parole, prima che lui morisse il 27 dicembre 1944; è Beato dal 2013.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La morte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Ai primi di gennaio 1945, men</w:t>
            </w:r>
            <w:r>
              <w:rPr>
                <w:rFonts w:ascii="Verdana;Arial;Helvetica" w:hAnsi="Verdana;Arial;Helvetica"/>
              </w:rPr>
              <w:t>tre Teresio faceva da scudo con il suo corpo emaciato e piagato ad un giovane ucraino percosso ingiustamente, il capoblocco irritato gli sferrò un violento calcio al ventre, cui seguirono venticinque bastonate.Ricoverato nell’infermeria del campo di Hersbr</w:t>
            </w:r>
            <w:r>
              <w:rPr>
                <w:rFonts w:ascii="Verdana;Arial;Helvetica" w:hAnsi="Verdana;Arial;Helvetica"/>
              </w:rPr>
              <w:t>uck, rimase lucido e orante fino all’ultimo. Morì il 17 gennaio 1945, a 29 anni, dopo aver donato gli ultimi indumenti integri a un amico.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Style w:val="Enfasiforte"/>
                <w:rFonts w:ascii="Verdana;Arial;Helvetica" w:hAnsi="Verdana;Arial;Helvetica"/>
              </w:rPr>
              <w:t>La causa di beatificazione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Ai riconoscimenti civili, come la Medaglia d’oro al valor militare, conferita il 25 aprile</w:t>
            </w:r>
            <w:r>
              <w:rPr>
                <w:rFonts w:ascii="Verdana;Arial;Helvetica" w:hAnsi="Verdana;Arial;Helvetica"/>
              </w:rPr>
              <w:t xml:space="preserve"> 1953, si è sempre accompagnata una diffusa fama di santità circa la figura di Teresio Olivelli. Dopo le fasi preliminari di raccolta di documenti e ricerca dei testimoni sopravvissuti, è stata istruita l’inchiesta diocesana.</w:t>
            </w:r>
            <w:r>
              <w:rPr>
                <w:rFonts w:ascii="Verdana;Arial;Helvetica" w:hAnsi="Verdana;Arial;Helvetica"/>
              </w:rPr>
              <w:br/>
              <w:t>Dopo aver ottenuto l’autorizza</w:t>
            </w:r>
            <w:r>
              <w:rPr>
                <w:rFonts w:ascii="Verdana;Arial;Helvetica" w:hAnsi="Verdana;Arial;Helvetica"/>
              </w:rPr>
              <w:t>zione al trasferimento del processo dalla diocesi di Bamberga (nel cui territorio si trova Hersbruck) a quella di Vigevano (in cui Teresio aveva passato due terzi della sua vita), si poté procedere con l’avvio del processo diocesano. La prima sessione si s</w:t>
            </w:r>
            <w:r>
              <w:rPr>
                <w:rFonts w:ascii="Verdana;Arial;Helvetica" w:hAnsi="Verdana;Arial;Helvetica"/>
              </w:rPr>
              <w:t>volse il 29 marzo 1987, mentre l’ultima fu celebrata il 16 settembre 1989.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br/>
              <w:t xml:space="preserve">La “Positio” fu completata nel 2007, ma l’allora postulatore presentò un duplice apparato probatorio o “Informatio”: uno mirato a dimostrare le virtù eroiche, l’altro a comprovare </w:t>
            </w:r>
            <w:r>
              <w:rPr>
                <w:rFonts w:ascii="Verdana;Arial;Helvetica" w:hAnsi="Verdana;Arial;Helvetica"/>
              </w:rPr>
              <w:t>la morte in odio alla fede. La Congregazione delle Cause dei Santi notificò quindi che si doveva proseguire sulla strada delle virtù, in quanto più ricca di elementi probatori. </w:t>
            </w:r>
            <w:r>
              <w:rPr>
                <w:rFonts w:ascii="Verdana;Arial;Helvetica" w:hAnsi="Verdana;Arial;Helvetica"/>
              </w:rPr>
              <w:br/>
              <w:t>Nel 2011, dopo alcune modifiche tecnico-redazionali, venne data alle stampe la</w:t>
            </w:r>
            <w:r>
              <w:rPr>
                <w:rFonts w:ascii="Verdana;Arial;Helvetica" w:hAnsi="Verdana;Arial;Helvetica"/>
              </w:rPr>
              <w:t xml:space="preserve"> “Positio”, che il 24 maggio 2011 il Congresso peculiare dei periti storici approvò all’unanimità.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br/>
            </w:r>
            <w:r>
              <w:rPr>
                <w:rStyle w:val="Enfasiforte"/>
                <w:rFonts w:ascii="Verdana;Arial;Helvetica" w:hAnsi="Verdana;Arial;Helvetica"/>
              </w:rPr>
              <w:t>Gli ulteriori sviluppi della causa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br/>
              <w:t>Il 14 settembre 2012, il postulatore domandò di cambiare l’indirizzo della causa: in conseguenza di ciò, il 21 luglio 20</w:t>
            </w:r>
            <w:r>
              <w:rPr>
                <w:rFonts w:ascii="Verdana;Arial;Helvetica" w:hAnsi="Verdana;Arial;Helvetica"/>
              </w:rPr>
              <w:t xml:space="preserve">13 venne presentata una suppletiva “Positio super </w:t>
            </w:r>
            <w:r>
              <w:rPr>
                <w:rFonts w:ascii="Verdana;Arial;Helvetica" w:hAnsi="Verdana;Arial;Helvetica"/>
              </w:rPr>
              <w:lastRenderedPageBreak/>
              <w:t>martyrio”.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Il 17 dicembre 2013 i Consultori teologi discussero entrambe le vie e affermarono che, non essendo sufficientemente dimostrabile che i persecutori avessero agito in odio alla fede, bisognasse pro</w:t>
            </w:r>
            <w:r>
              <w:rPr>
                <w:rFonts w:ascii="Verdana;Arial;Helvetica" w:hAnsi="Verdana;Arial;Helvetica"/>
              </w:rPr>
              <w:t>seguire per verificare l’eroicità delle virtù. Tuttavia, la postulazione dovette produrre alcuni Chiarimenti circa alcuni aspetti apparentemente controversi della vita di Olivelli.</w:t>
            </w:r>
            <w:r>
              <w:rPr>
                <w:rFonts w:ascii="Verdana;Arial;Helvetica" w:hAnsi="Verdana;Arial;Helvetica"/>
              </w:rPr>
              <w:br/>
              <w:t>Nel dicembre 2014, la causa fu nuovamente esaminata dai consultori teologi,</w:t>
            </w:r>
            <w:r>
              <w:rPr>
                <w:rFonts w:ascii="Verdana;Arial;Helvetica" w:hAnsi="Verdana;Arial;Helvetica"/>
              </w:rPr>
              <w:t xml:space="preserve"> in questo caso positivamente. Un anno dopo, il 1° dicembre 2015, la Sessione Ordinaria dei Cardinali e Vescovi membri della Congregazione delle Cause dei Santi si pronunciò favorevolmente circa l’esercizio, in grado eroico, delle virtù cristiane da parte </w:t>
            </w:r>
            <w:r>
              <w:rPr>
                <w:rFonts w:ascii="Verdana;Arial;Helvetica" w:hAnsi="Verdana;Arial;Helvetica"/>
              </w:rPr>
              <w:t>del Servo di Dio.</w:t>
            </w:r>
          </w:p>
          <w:p w:rsidR="00341E40" w:rsidRDefault="00B50038">
            <w:pPr>
              <w:pStyle w:val="Contenutotabella"/>
              <w:spacing w:after="283"/>
              <w:jc w:val="both"/>
              <w:rPr>
                <w:rFonts w:hint="eastAsia"/>
              </w:rPr>
            </w:pPr>
            <w:r>
              <w:rPr>
                <w:rFonts w:ascii="Verdana;Arial;Helvetica" w:hAnsi="Verdana;Arial;Helvetica"/>
              </w:rPr>
              <w:t>Infine, il 14 dicembre 2015, papa Francesco autorizzò la Congregazione a promulgare il decreto con cui Teresio Olivelli veniva dichiarato Venerabile.</w:t>
            </w:r>
            <w:r>
              <w:rPr>
                <w:rFonts w:ascii="Verdana;Arial;Helvetica" w:hAnsi="Verdana;Arial;Helvetica"/>
              </w:rPr>
              <w:br/>
              <w:t>preghiera di noi ribelli per amore.</w:t>
            </w:r>
          </w:p>
        </w:tc>
      </w:tr>
    </w:tbl>
    <w:p w:rsidR="00341E40" w:rsidRDefault="00B50038">
      <w:pPr>
        <w:rPr>
          <w:rFonts w:hint="eastAsia"/>
        </w:rPr>
      </w:pPr>
      <w:hyperlink r:id="rId4" w:tgtFrame="_blank" w:history="1">
        <w:r>
          <w:rPr>
            <w:rStyle w:val="Collegamentoipertestuale"/>
            <w:rFonts w:ascii="Arial" w:hAnsi="Arial"/>
            <w:color w:val="1155CC"/>
            <w:sz w:val="19"/>
            <w:szCs w:val="19"/>
            <w:shd w:val="clear" w:color="auto" w:fill="FFFFFF"/>
          </w:rPr>
          <w:t>www.santiebeati.it</w:t>
        </w:r>
      </w:hyperlink>
      <w:bookmarkStart w:id="0" w:name="_GoBack"/>
      <w:bookmarkEnd w:id="0"/>
    </w:p>
    <w:p w:rsidR="00341E40" w:rsidRDefault="00341E40">
      <w:pPr>
        <w:rPr>
          <w:rFonts w:hint="eastAsia"/>
        </w:rPr>
      </w:pPr>
    </w:p>
    <w:tbl>
      <w:tblPr>
        <w:tblW w:w="5000" w:type="pct"/>
        <w:tblInd w:w="9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818"/>
      </w:tblGrid>
      <w:tr w:rsidR="00341E40">
        <w:tc>
          <w:tcPr>
            <w:tcW w:w="9638" w:type="dxa"/>
            <w:shd w:val="clear" w:color="auto" w:fill="CCCC99"/>
            <w:vAlign w:val="center"/>
          </w:tcPr>
          <w:p w:rsidR="00341E40" w:rsidRDefault="00341E40">
            <w:pPr>
              <w:pStyle w:val="Contenutotabella"/>
              <w:spacing w:after="283"/>
              <w:jc w:val="center"/>
              <w:rPr>
                <w:rFonts w:hint="eastAsia"/>
              </w:rPr>
            </w:pPr>
          </w:p>
        </w:tc>
      </w:tr>
      <w:tr w:rsidR="00341E40">
        <w:tc>
          <w:tcPr>
            <w:tcW w:w="9638" w:type="dxa"/>
            <w:shd w:val="clear" w:color="auto" w:fill="333399"/>
            <w:vAlign w:val="center"/>
          </w:tcPr>
          <w:p w:rsidR="00341E40" w:rsidRDefault="00341E40">
            <w:pPr>
              <w:pStyle w:val="Contenutotabella"/>
              <w:spacing w:after="283"/>
              <w:jc w:val="center"/>
              <w:rPr>
                <w:rFonts w:ascii="Verdana;Arial;Helvetica" w:hAnsi="Verdana;Arial;Helvetica" w:hint="eastAsia"/>
                <w:color w:val="FF3300"/>
                <w:sz w:val="18"/>
              </w:rPr>
            </w:pPr>
          </w:p>
        </w:tc>
      </w:tr>
      <w:tr w:rsidR="00341E40">
        <w:tc>
          <w:tcPr>
            <w:tcW w:w="9638" w:type="dxa"/>
            <w:shd w:val="clear" w:color="auto" w:fill="auto"/>
            <w:vAlign w:val="center"/>
          </w:tcPr>
          <w:p w:rsidR="00341E40" w:rsidRDefault="00341E40">
            <w:pPr>
              <w:pStyle w:val="Contenutotabella"/>
              <w:spacing w:after="283"/>
              <w:rPr>
                <w:rFonts w:ascii="Verdana;Arial;Helvetica" w:hAnsi="Verdana;Arial;Helvetica" w:hint="eastAsia"/>
                <w:sz w:val="18"/>
              </w:rPr>
            </w:pPr>
          </w:p>
        </w:tc>
      </w:tr>
    </w:tbl>
    <w:p w:rsidR="00341E40" w:rsidRDefault="00341E40">
      <w:pPr>
        <w:rPr>
          <w:rFonts w:hint="eastAsia"/>
        </w:rPr>
      </w:pPr>
    </w:p>
    <w:sectPr w:rsidR="00341E4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;Arial;Helvetic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41E40"/>
    <w:rsid w:val="00341E40"/>
    <w:rsid w:val="00B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1B94-754D-4C00-BD5C-02FBCF0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Collegamentoipertestuale">
    <w:name w:val="Hyperlink"/>
    <w:basedOn w:val="Carpredefinitoparagrafo"/>
    <w:uiPriority w:val="99"/>
    <w:semiHidden/>
    <w:unhideWhenUsed/>
    <w:rsid w:val="00B5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tiebeat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2907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Samuele Livraghi</cp:lastModifiedBy>
  <cp:revision>4</cp:revision>
  <dcterms:created xsi:type="dcterms:W3CDTF">2017-03-13T08:46:00Z</dcterms:created>
  <dcterms:modified xsi:type="dcterms:W3CDTF">2017-03-14T09:29:00Z</dcterms:modified>
  <dc:language>it-IT</dc:language>
</cp:coreProperties>
</file>